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C3364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Pr="00FC3364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3364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2E5D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EDA69CF" w14:textId="0038A1B3" w:rsidR="0049365A" w:rsidRPr="00132E5D" w:rsidRDefault="00132E5D" w:rsidP="00F763F2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  <w:r w:rsidRPr="00132E5D"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drea was very helpful and attentive during intensive week</w:t>
      </w:r>
      <w:r w:rsidR="009401C8">
        <w:rPr>
          <w:rFonts w:ascii="Times New Roman" w:eastAsia="Times New Roman" w:hAnsi="Times New Roman" w:cs="Times New Roman"/>
          <w:sz w:val="24"/>
          <w:szCs w:val="24"/>
        </w:rPr>
        <w:t xml:space="preserve">. She carefully explained instructions during each of the sessions and gave </w:t>
      </w:r>
      <w:r w:rsidR="00971F12">
        <w:rPr>
          <w:rFonts w:ascii="Times New Roman" w:eastAsia="Times New Roman" w:hAnsi="Times New Roman" w:cs="Times New Roman"/>
          <w:sz w:val="24"/>
          <w:szCs w:val="24"/>
        </w:rPr>
        <w:t xml:space="preserve">great feedback. </w:t>
      </w: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7B2BF90E" w:rsidR="00F763F2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60FE97E1" w14:textId="264DAEF1" w:rsidR="009401C8" w:rsidRPr="00E4114D" w:rsidRDefault="009401C8" w:rsidP="009401C8">
      <w:pPr>
        <w:pStyle w:val="BodyText"/>
        <w:tabs>
          <w:tab w:val="left" w:pos="540"/>
        </w:tabs>
        <w:spacing w:before="69"/>
        <w:ind w:left="535"/>
      </w:pPr>
      <w:r>
        <w:t xml:space="preserve">None. Andrea did a wonderful job. 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2AD58E2F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5DBC773E" w14:textId="77777777" w:rsidR="00971F12" w:rsidRDefault="00971F12" w:rsidP="00971F12">
      <w:pPr>
        <w:pStyle w:val="BodyText"/>
        <w:tabs>
          <w:tab w:val="left" w:pos="536"/>
        </w:tabs>
        <w:spacing w:line="274" w:lineRule="exact"/>
        <w:ind w:left="535" w:right="182"/>
      </w:pPr>
    </w:p>
    <w:p w14:paraId="730642C3" w14:textId="2DC7F7BF" w:rsidR="00971F12" w:rsidRDefault="00971F12" w:rsidP="00971F12">
      <w:pPr>
        <w:pStyle w:val="BodyText"/>
        <w:tabs>
          <w:tab w:val="left" w:pos="536"/>
        </w:tabs>
        <w:spacing w:line="274" w:lineRule="exact"/>
        <w:ind w:left="535" w:right="182"/>
      </w:pPr>
      <w:r>
        <w:t xml:space="preserve">I felt Andrea did help me grow during intensive week. She </w:t>
      </w:r>
      <w:r w:rsidR="004A1B15">
        <w:t xml:space="preserve">broke different techniques down to us, which make it easier to understand how certain techniques should be </w:t>
      </w:r>
      <w:r w:rsidR="00FE3B73">
        <w:t>applied</w:t>
      </w:r>
      <w:r w:rsidR="004A1B15">
        <w:t>.</w:t>
      </w:r>
      <w:r w:rsidR="00FE3B73">
        <w:t xml:space="preserve"> I would not have asked for a better instructor during intensive week. You can tell she </w:t>
      </w:r>
      <w:r w:rsidR="001B3C61">
        <w:t>has a love for teaching counseling skills. It sh</w:t>
      </w:r>
      <w:bookmarkStart w:id="0" w:name="_GoBack"/>
      <w:bookmarkEnd w:id="0"/>
      <w:r w:rsidR="001B3C61">
        <w:t xml:space="preserve">ows through the way she connects with each student. </w:t>
      </w:r>
      <w:r w:rsidR="004A1B15">
        <w:t xml:space="preserve"> </w:t>
      </w:r>
    </w:p>
    <w:sectPr w:rsidR="00971F12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64C53" w14:textId="77777777" w:rsidR="002073C9" w:rsidRDefault="002073C9">
      <w:r>
        <w:separator/>
      </w:r>
    </w:p>
  </w:endnote>
  <w:endnote w:type="continuationSeparator" w:id="0">
    <w:p w14:paraId="5FBA5152" w14:textId="77777777" w:rsidR="002073C9" w:rsidRDefault="0020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02905" w14:textId="77777777" w:rsidR="002073C9" w:rsidRDefault="002073C9">
      <w:r>
        <w:separator/>
      </w:r>
    </w:p>
  </w:footnote>
  <w:footnote w:type="continuationSeparator" w:id="0">
    <w:p w14:paraId="1942DE92" w14:textId="77777777" w:rsidR="002073C9" w:rsidRDefault="00207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32E5D"/>
    <w:rsid w:val="00147B3D"/>
    <w:rsid w:val="001745FE"/>
    <w:rsid w:val="001A1512"/>
    <w:rsid w:val="001B3C61"/>
    <w:rsid w:val="001B79FA"/>
    <w:rsid w:val="001E29D0"/>
    <w:rsid w:val="0020482C"/>
    <w:rsid w:val="002073C9"/>
    <w:rsid w:val="0024358B"/>
    <w:rsid w:val="002720B5"/>
    <w:rsid w:val="002A07F0"/>
    <w:rsid w:val="002C77EE"/>
    <w:rsid w:val="002D539D"/>
    <w:rsid w:val="003B2145"/>
    <w:rsid w:val="0049365A"/>
    <w:rsid w:val="004A1B15"/>
    <w:rsid w:val="00550E91"/>
    <w:rsid w:val="005543BE"/>
    <w:rsid w:val="005D023A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01C8"/>
    <w:rsid w:val="00941DB1"/>
    <w:rsid w:val="009662DE"/>
    <w:rsid w:val="00971F12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34B06"/>
    <w:rsid w:val="00F763F2"/>
    <w:rsid w:val="00F87877"/>
    <w:rsid w:val="00FC3364"/>
    <w:rsid w:val="00FD2520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Melissa Martinez</cp:lastModifiedBy>
  <cp:revision>3</cp:revision>
  <dcterms:created xsi:type="dcterms:W3CDTF">2020-11-20T01:46:00Z</dcterms:created>
  <dcterms:modified xsi:type="dcterms:W3CDTF">2020-11-20T01:46:00Z</dcterms:modified>
</cp:coreProperties>
</file>