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554A6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F554A6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4A6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083E78DD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5FAF74D9" w14:textId="2ECF8CDC" w:rsidR="00F554A6" w:rsidRDefault="00F554A6" w:rsidP="00F554A6">
      <w:pPr>
        <w:pStyle w:val="BodyText"/>
        <w:tabs>
          <w:tab w:val="left" w:pos="976"/>
        </w:tabs>
        <w:spacing w:before="2"/>
        <w:ind w:left="535"/>
      </w:pPr>
      <w:r>
        <w:t>Andrea stayed engaged with each student and was very observant had excellent listening skills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6B5BAA9D" w:rsidR="00F763F2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36AD28F2" w14:textId="5CD43E72" w:rsidR="00F554A6" w:rsidRPr="00E4114D" w:rsidRDefault="00F554A6" w:rsidP="00F554A6">
      <w:pPr>
        <w:pStyle w:val="BodyText"/>
        <w:tabs>
          <w:tab w:val="left" w:pos="540"/>
        </w:tabs>
        <w:spacing w:before="69"/>
        <w:ind w:left="535"/>
      </w:pPr>
      <w:r>
        <w:t>Upgrade her technical equipment</w:t>
      </w: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556C8A4F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4002CBF2" w14:textId="3F9BD08D" w:rsidR="00F554A6" w:rsidRDefault="00F554A6" w:rsidP="00F554A6">
      <w:pPr>
        <w:pStyle w:val="BodyText"/>
        <w:tabs>
          <w:tab w:val="left" w:pos="536"/>
        </w:tabs>
        <w:spacing w:line="274" w:lineRule="exact"/>
        <w:ind w:left="175" w:right="182"/>
      </w:pPr>
      <w:r>
        <w:t>Absolutely helped me! She was able to go beyond traditional teaching and get personal in the hear and now for us all. She brought up practical situations and practical real-life solutions to various scenarios. It was a pleasure learning from Andrea.</w:t>
      </w:r>
    </w:p>
    <w:sectPr w:rsidR="00F554A6" w:rsidSect="00F554A6">
      <w:pgSz w:w="12240" w:h="15840"/>
      <w:pgMar w:top="990" w:right="1138" w:bottom="36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7B3E2" w14:textId="77777777" w:rsidR="00FE00FE" w:rsidRDefault="00FE00FE">
      <w:r>
        <w:separator/>
      </w:r>
    </w:p>
  </w:endnote>
  <w:endnote w:type="continuationSeparator" w:id="0">
    <w:p w14:paraId="10B0F22E" w14:textId="77777777" w:rsidR="00FE00FE" w:rsidRDefault="00FE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D327B" w14:textId="77777777" w:rsidR="00FE00FE" w:rsidRDefault="00FE00FE">
      <w:r>
        <w:separator/>
      </w:r>
    </w:p>
  </w:footnote>
  <w:footnote w:type="continuationSeparator" w:id="0">
    <w:p w14:paraId="6B20AEB2" w14:textId="77777777" w:rsidR="00FE00FE" w:rsidRDefault="00FE0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D023A"/>
    <w:rsid w:val="006411AF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554A6"/>
    <w:rsid w:val="00F763F2"/>
    <w:rsid w:val="00F87877"/>
    <w:rsid w:val="00FD2520"/>
    <w:rsid w:val="00FE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2021-01-20T21:47:00Z</dcterms:created>
  <dcterms:modified xsi:type="dcterms:W3CDTF">2021-01-20T21:47:00Z</dcterms:modified>
</cp:coreProperties>
</file>